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043C" w14:textId="779795AB" w:rsidR="00550CE3" w:rsidRPr="00550CE3" w:rsidRDefault="00550CE3" w:rsidP="00550CE3">
      <w:pPr>
        <w:tabs>
          <w:tab w:val="left" w:pos="567"/>
          <w:tab w:val="left" w:pos="851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</w:pPr>
      <w:r w:rsidRPr="00550CE3">
        <w:rPr>
          <w:rFonts w:ascii="UkrainianSchoolBook" w:eastAsia="SimSun" w:hAnsi="UkrainianSchoolBook" w:cs="UkrainianSchoolBook"/>
          <w:noProof/>
          <w:sz w:val="20"/>
          <w:szCs w:val="20"/>
          <w:lang w:eastAsia="zh-CN"/>
        </w:rPr>
        <w:drawing>
          <wp:inline distT="0" distB="0" distL="0" distR="0" wp14:anchorId="76A179A1" wp14:editId="48F4EF92">
            <wp:extent cx="441960" cy="6026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7613A" w14:textId="63A248AF" w:rsidR="00E5147E" w:rsidRDefault="00E5147E" w:rsidP="00E5147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proofErr w:type="spellStart"/>
      <w:r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>проєкт</w:t>
      </w:r>
      <w:proofErr w:type="spellEnd"/>
    </w:p>
    <w:p w14:paraId="19E33742" w14:textId="3419BD92" w:rsidR="00550CE3" w:rsidRPr="00550CE3" w:rsidRDefault="00550CE3" w:rsidP="00550C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УКРАЇНА </w:t>
      </w:r>
    </w:p>
    <w:p w14:paraId="3CCBA110" w14:textId="77777777" w:rsidR="00550CE3" w:rsidRPr="00550CE3" w:rsidRDefault="00550CE3" w:rsidP="00550C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КОЛОМИЙСЬКА МІСЬКА РАДА </w:t>
      </w:r>
    </w:p>
    <w:p w14:paraId="6AEEC497" w14:textId="77777777" w:rsidR="00550CE3" w:rsidRPr="00550CE3" w:rsidRDefault="00550CE3" w:rsidP="00550C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Виконавчий комітет </w:t>
      </w:r>
    </w:p>
    <w:p w14:paraId="64F8D6A1" w14:textId="77777777" w:rsidR="00550CE3" w:rsidRPr="00550CE3" w:rsidRDefault="00550CE3" w:rsidP="00550CE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</w:pPr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Р І Ш Е Н </w:t>
      </w:r>
      <w:proofErr w:type="spellStart"/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>Н</w:t>
      </w:r>
      <w:proofErr w:type="spellEnd"/>
      <w:r w:rsidRPr="00550CE3">
        <w:rPr>
          <w:rFonts w:ascii="Times New Roman" w:eastAsia="SimSun" w:hAnsi="Times New Roman" w:cs="Times New Roman"/>
          <w:b/>
          <w:color w:val="000000"/>
          <w:sz w:val="28"/>
          <w:szCs w:val="20"/>
          <w:lang w:val="uk-UA" w:eastAsia="zh-CN"/>
        </w:rPr>
        <w:t xml:space="preserve"> Я</w:t>
      </w:r>
    </w:p>
    <w:p w14:paraId="394ECF68" w14:textId="77777777" w:rsidR="00550CE3" w:rsidRPr="00550CE3" w:rsidRDefault="00550CE3" w:rsidP="00550CE3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</w:pPr>
    </w:p>
    <w:p w14:paraId="1F77985B" w14:textId="77777777" w:rsidR="00550CE3" w:rsidRPr="00550CE3" w:rsidRDefault="00550CE3" w:rsidP="00550CE3">
      <w:pPr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</w:pP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>від _________________</w:t>
      </w: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</w: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  <w:t xml:space="preserve">      м. Коломия</w:t>
      </w: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</w: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</w:r>
      <w:r w:rsidRPr="00550CE3"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  <w:tab/>
        <w:t>№_____________</w:t>
      </w:r>
    </w:p>
    <w:p w14:paraId="4A1CB127" w14:textId="373034D1" w:rsidR="00550CE3" w:rsidRDefault="00550CE3" w:rsidP="00550CE3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</w:pPr>
    </w:p>
    <w:p w14:paraId="4F67092C" w14:textId="77777777" w:rsidR="00AB5989" w:rsidRPr="00550CE3" w:rsidRDefault="00AB5989" w:rsidP="00550CE3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0"/>
          <w:lang w:val="uk-UA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550CE3" w:rsidRPr="00550CE3" w14:paraId="23C5B4EE" w14:textId="77777777" w:rsidTr="0025631C">
        <w:tc>
          <w:tcPr>
            <w:tcW w:w="4287" w:type="dxa"/>
            <w:shd w:val="clear" w:color="auto" w:fill="auto"/>
            <w:vAlign w:val="center"/>
          </w:tcPr>
          <w:p w14:paraId="49C4F3B1" w14:textId="38B9D0ED" w:rsidR="00550CE3" w:rsidRPr="00550CE3" w:rsidRDefault="00550CE3" w:rsidP="0025631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50CE3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Про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 xml:space="preserve"> виконання</w:t>
            </w:r>
            <w:r w:rsidR="008E37A3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 xml:space="preserve"> програми «Забезпечення тимчасовим житлом внутрішньо переміщених осіб на 2021 рік»</w:t>
            </w:r>
          </w:p>
        </w:tc>
      </w:tr>
    </w:tbl>
    <w:p w14:paraId="72BAC9F4" w14:textId="77777777" w:rsidR="00550CE3" w:rsidRPr="00550CE3" w:rsidRDefault="00550CE3" w:rsidP="00550CE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14:paraId="628DAF10" w14:textId="70A53AC3" w:rsidR="00D119CB" w:rsidRPr="00D119CB" w:rsidRDefault="00F82A56" w:rsidP="00D119CB">
      <w:pPr>
        <w:ind w:firstLine="72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</w:pPr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Заслухавши інформацію начальника відділу з питань </w:t>
      </w:r>
      <w:r w:rsidR="00D119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майна комунальної власності</w:t>
      </w:r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</w:t>
      </w:r>
      <w:r w:rsidR="00D119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Галини Джоголик</w:t>
      </w:r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D119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D119CB" w:rsidRPr="00D119CB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постановами Кабінету Міністрів України від 04.10.2017 № 769 «Про затвердження Порядку та умов надання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України»</w:t>
      </w:r>
      <w:r w:rsidR="009A1E9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, </w:t>
      </w:r>
      <w:r w:rsidR="00D119CB" w:rsidRPr="00D119CB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від 26.06.2019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 w:rsidR="00D119CB" w:rsidRPr="00D119CB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>, Закон</w:t>
      </w:r>
      <w:r w:rsidR="00D119CB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>ом</w:t>
      </w:r>
      <w:r w:rsidR="00D119CB" w:rsidRPr="00D119CB"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  <w:t xml:space="preserve"> України «Про місцеве самоврядування в Україні», виконавчий комітет міської ради</w:t>
      </w:r>
    </w:p>
    <w:p w14:paraId="160A78DB" w14:textId="6C9539F2" w:rsidR="00550CE3" w:rsidRPr="00452624" w:rsidRDefault="00550CE3" w:rsidP="0045262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 w:rsidRPr="00550CE3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вирішив:</w:t>
      </w:r>
    </w:p>
    <w:p w14:paraId="4BB380B9" w14:textId="4ABE6101" w:rsidR="00BA5B35" w:rsidRPr="00BA5B35" w:rsidRDefault="00BA5B35" w:rsidP="00452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A56" w:rsidRPr="00F82A56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«Забезпечення тимчасовим житлом внутрішньо переміщених осіб на 2021 рік»</w:t>
      </w:r>
      <w:r w:rsidR="00EC6781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,</w:t>
      </w:r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75FA2C7" w14:textId="53DAEB8D" w:rsidR="00325EF1" w:rsidRPr="00325EF1" w:rsidRDefault="00452624" w:rsidP="00452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C6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07</w:t>
      </w:r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</w:t>
      </w:r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07</w:t>
      </w:r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4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схвалення</w:t>
      </w:r>
      <w:proofErr w:type="spellEnd"/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програми Забезпечення тимчасовим житлом </w:t>
      </w:r>
      <w:r w:rsidR="00A05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014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нутрішньо переміщених осіб на 2021 </w:t>
      </w:r>
      <w:proofErr w:type="gramStart"/>
      <w:r w:rsidR="00014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рік» </w:t>
      </w:r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зняти</w:t>
      </w:r>
      <w:proofErr w:type="spellEnd"/>
      <w:proofErr w:type="gramEnd"/>
      <w:r w:rsidR="00325EF1" w:rsidRPr="00325E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контролю.</w:t>
      </w:r>
    </w:p>
    <w:p w14:paraId="3F843CAD" w14:textId="0CEA2638" w:rsidR="00BA5B35" w:rsidRDefault="00452624" w:rsidP="004526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EC6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першого </w:t>
      </w:r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</w:t>
      </w:r>
      <w:proofErr w:type="spellStart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BA5B35"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7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Олега ТОКАРЧУКА.</w:t>
      </w:r>
    </w:p>
    <w:p w14:paraId="662546B4" w14:textId="3F164ABF" w:rsidR="00EC6781" w:rsidRDefault="00EC6781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3E55AE" w14:textId="5369DB50" w:rsidR="00EC6781" w:rsidRDefault="00EC6781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0F6382" w14:textId="2C6924BB" w:rsidR="00EC6781" w:rsidRDefault="00EC6781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B2DDBE" w14:textId="77777777" w:rsidR="00EC6781" w:rsidRPr="00BA5B35" w:rsidRDefault="00EC6781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F1899BB" w14:textId="77777777" w:rsidR="00BA5B35" w:rsidRPr="00BA5B35" w:rsidRDefault="00BA5B35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3968AC8" w14:textId="108B5306" w:rsidR="00BA5B35" w:rsidRDefault="00BA5B35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BA5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голова</w:t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D1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</w:t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D1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</w:t>
      </w:r>
      <w:r w:rsidR="00EC67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Богдан СТАНІСЛАВСЬКИЙ</w:t>
      </w:r>
    </w:p>
    <w:p w14:paraId="4BFCB5A4" w14:textId="0084F756" w:rsidR="00A05CEE" w:rsidRDefault="00A05CEE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08114775" w14:textId="77777777" w:rsidR="0025631C" w:rsidRDefault="0025631C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1570C2C" w14:textId="582F184B" w:rsidR="00BA5B35" w:rsidRPr="00BA5B35" w:rsidRDefault="00BA5B35" w:rsidP="00F76F74">
      <w:pPr>
        <w:shd w:val="clear" w:color="auto" w:fill="FFFFFF"/>
        <w:spacing w:after="0" w:line="240" w:lineRule="auto"/>
        <w:ind w:left="5760" w:firstLine="61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proofErr w:type="spellStart"/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Додаток</w:t>
      </w:r>
      <w:proofErr w:type="spellEnd"/>
    </w:p>
    <w:p w14:paraId="6FE80BEB" w14:textId="1FC2AA84" w:rsidR="007B0E29" w:rsidRDefault="00BA5B35" w:rsidP="00F76F74">
      <w:pPr>
        <w:shd w:val="clear" w:color="auto" w:fill="FFFFFF"/>
        <w:spacing w:after="0" w:line="240" w:lineRule="auto"/>
        <w:ind w:left="5760"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</w:p>
    <w:p w14:paraId="337AD505" w14:textId="6E159369" w:rsidR="00BA5B35" w:rsidRPr="00F76F74" w:rsidRDefault="00BA5B35" w:rsidP="00F76F74">
      <w:pPr>
        <w:shd w:val="clear" w:color="auto" w:fill="FFFFFF"/>
        <w:spacing w:after="0" w:line="240" w:lineRule="auto"/>
        <w:ind w:left="5760" w:firstLine="61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F76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комітету міської ради</w:t>
      </w:r>
    </w:p>
    <w:p w14:paraId="1772C400" w14:textId="70EDBCD2" w:rsidR="00986B22" w:rsidRDefault="00BA5B35" w:rsidP="00F76F74">
      <w:pPr>
        <w:shd w:val="clear" w:color="auto" w:fill="FFFFFF"/>
        <w:spacing w:after="0" w:line="240" w:lineRule="auto"/>
        <w:ind w:left="5760" w:firstLine="61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76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7B0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___________   </w:t>
      </w:r>
      <w:r w:rsidR="00463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7B0E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</w:t>
      </w:r>
    </w:p>
    <w:p w14:paraId="0A4ADCFD" w14:textId="1CE8D805" w:rsidR="00BA5B35" w:rsidRDefault="00BA5B35" w:rsidP="00BA5B35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2BB3F988" w14:textId="32789559" w:rsidR="00AD4080" w:rsidRDefault="00AD4080" w:rsidP="00BA5B35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570640FC" w14:textId="77777777" w:rsidR="00AD4080" w:rsidRPr="00BA5B35" w:rsidRDefault="00AD4080" w:rsidP="00BA5B35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C2D9613" w14:textId="77777777" w:rsidR="00BA5B35" w:rsidRPr="00F76F74" w:rsidRDefault="00BA5B35" w:rsidP="00BA5B3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F76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Інформація</w:t>
      </w:r>
    </w:p>
    <w:p w14:paraId="7BE350A8" w14:textId="57F7E08C" w:rsidR="00BA5B35" w:rsidRPr="00BA5B35" w:rsidRDefault="00BA5B35" w:rsidP="00BA5B35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F76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хід виконання програми</w:t>
      </w:r>
      <w:r w:rsidR="0097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77AEE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«Забезпечення тимчасовим житлом внутрішньо переміщених осіб на 2021 рік»</w:t>
      </w:r>
    </w:p>
    <w:p w14:paraId="6C9E6103" w14:textId="77777777" w:rsidR="00C963D4" w:rsidRPr="00F76F74" w:rsidRDefault="00C963D4" w:rsidP="00BA5B3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B38180F" w14:textId="652C2925" w:rsidR="00484519" w:rsidRPr="00F76F74" w:rsidRDefault="00484519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2EF99F71" w14:textId="7D7D32A8" w:rsidR="004E7370" w:rsidRPr="0059100C" w:rsidRDefault="0059100C" w:rsidP="0059100C">
      <w:pPr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9100C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Внаслідок збройного конфлікту на сході України мільйони людей отримали статус «внутрішньо переміщених осіб». </w:t>
      </w:r>
      <w:r w:rsidR="004E7370" w:rsidRPr="00591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Житлове питання для внутрішньо переміщених сімей та осіб із їх числа </w:t>
      </w:r>
      <w:r w:rsidR="0011179B" w:rsidRPr="00591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перебуває на контролі держави</w:t>
      </w:r>
      <w:r w:rsidR="004E7370" w:rsidRPr="00591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72C06D61" w14:textId="470D5210" w:rsidR="004E7370" w:rsidRDefault="004E7370" w:rsidP="00A558DB">
      <w:pPr>
        <w:pStyle w:val="a3"/>
        <w:rPr>
          <w:b w:val="0"/>
          <w:lang w:val="uk-UA"/>
        </w:rPr>
      </w:pPr>
      <w:r>
        <w:rPr>
          <w:b w:val="0"/>
          <w:szCs w:val="28"/>
          <w:shd w:val="clear" w:color="auto" w:fill="FFFFFF"/>
          <w:lang w:val="uk-UA"/>
        </w:rPr>
        <w:tab/>
        <w:t xml:space="preserve">Реалізація </w:t>
      </w:r>
      <w:r w:rsidR="004727A9">
        <w:rPr>
          <w:b w:val="0"/>
          <w:szCs w:val="28"/>
          <w:shd w:val="clear" w:color="auto" w:fill="FFFFFF"/>
          <w:lang w:val="uk-UA"/>
        </w:rPr>
        <w:t xml:space="preserve">цієї </w:t>
      </w:r>
      <w:r>
        <w:rPr>
          <w:b w:val="0"/>
          <w:szCs w:val="28"/>
          <w:shd w:val="clear" w:color="auto" w:fill="FFFFFF"/>
          <w:lang w:val="uk-UA"/>
        </w:rPr>
        <w:t xml:space="preserve">Програми </w:t>
      </w:r>
      <w:r w:rsidRPr="00F5619C">
        <w:rPr>
          <w:b w:val="0"/>
          <w:szCs w:val="28"/>
          <w:shd w:val="clear" w:color="auto" w:fill="FFFFFF"/>
          <w:lang w:val="uk-UA"/>
        </w:rPr>
        <w:t>дозвол</w:t>
      </w:r>
      <w:r w:rsidR="004727A9">
        <w:rPr>
          <w:b w:val="0"/>
          <w:szCs w:val="28"/>
          <w:shd w:val="clear" w:color="auto" w:fill="FFFFFF"/>
          <w:lang w:val="uk-UA"/>
        </w:rPr>
        <w:t>яє</w:t>
      </w:r>
      <w:r w:rsidRPr="00F5619C">
        <w:rPr>
          <w:b w:val="0"/>
          <w:szCs w:val="28"/>
          <w:shd w:val="clear" w:color="auto" w:fill="FFFFFF"/>
          <w:lang w:val="uk-UA"/>
        </w:rPr>
        <w:t xml:space="preserve"> </w:t>
      </w:r>
      <w:r>
        <w:rPr>
          <w:b w:val="0"/>
          <w:szCs w:val="28"/>
          <w:shd w:val="clear" w:color="auto" w:fill="FFFFFF"/>
          <w:lang w:val="uk-UA"/>
        </w:rPr>
        <w:t xml:space="preserve">забезпечити житлом для тимчасового </w:t>
      </w:r>
      <w:r w:rsidRPr="00A558DB">
        <w:rPr>
          <w:b w:val="0"/>
          <w:szCs w:val="28"/>
          <w:shd w:val="clear" w:color="auto" w:fill="FFFFFF"/>
          <w:lang w:val="uk-UA"/>
        </w:rPr>
        <w:t>проживання внутрішньо переміщених осіб та знизити соціальну напругу.</w:t>
      </w:r>
      <w:r w:rsidR="00A558DB" w:rsidRPr="00A558DB">
        <w:rPr>
          <w:b w:val="0"/>
          <w:szCs w:val="28"/>
          <w:shd w:val="clear" w:color="auto" w:fill="FFFFFF"/>
          <w:lang w:val="uk-UA"/>
        </w:rPr>
        <w:t xml:space="preserve"> Нею, </w:t>
      </w:r>
      <w:r w:rsidR="00A558DB" w:rsidRPr="00A558DB">
        <w:rPr>
          <w:b w:val="0"/>
          <w:lang w:val="uk-UA"/>
        </w:rPr>
        <w:t>зокрема, передбачено ф</w:t>
      </w:r>
      <w:r w:rsidRPr="00A558DB">
        <w:rPr>
          <w:b w:val="0"/>
          <w:lang w:val="uk-UA"/>
        </w:rPr>
        <w:t>ормування фондів житла для тимчасового проживання внутрішньо переміщених осіб та забезпечення тимчасового розміщення внутрішньо переміщених осіб, що постраждали від конфлікту на сході України, в порядку черговості, у тому числі сімей, до складу яких входять особи з інвалідністю.</w:t>
      </w:r>
    </w:p>
    <w:p w14:paraId="55060590" w14:textId="77777777" w:rsidR="00AF7E66" w:rsidRPr="0059100C" w:rsidRDefault="00AF7E66" w:rsidP="00AF7E66">
      <w:pPr>
        <w:suppressAutoHyphens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b/>
          <w:szCs w:val="28"/>
          <w:shd w:val="clear" w:color="auto" w:fill="FFFFFF"/>
          <w:lang w:val="uk-UA"/>
        </w:rPr>
        <w:tab/>
      </w:r>
      <w:r w:rsidRPr="00591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Внутрішньо переміщені особи, що проживають на території Коломийської громади, житлом</w:t>
      </w:r>
      <w:r w:rsidRPr="0059100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5910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забезпечені. Вони орендують для проживання будинки та квартири. </w:t>
      </w:r>
    </w:p>
    <w:p w14:paraId="34F37E17" w14:textId="6029784D" w:rsidR="004E7370" w:rsidRPr="004E7370" w:rsidRDefault="004E7370" w:rsidP="004E737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0"/>
          <w:lang w:val="uk-UA" w:eastAsia="zh-CN"/>
        </w:rPr>
      </w:pPr>
      <w:r w:rsidRPr="004E7370">
        <w:rPr>
          <w:rFonts w:ascii="Times New Roman" w:eastAsia="SimSun" w:hAnsi="Times New Roman" w:cs="Times New Roman"/>
          <w:sz w:val="28"/>
          <w:szCs w:val="20"/>
          <w:lang w:val="uk-UA" w:eastAsia="zh-CN"/>
        </w:rPr>
        <w:tab/>
        <w:t xml:space="preserve">Станом на 01.10.2020 року на отримання житла у черзі при виконавчому комітеті Коломийської міської ради </w:t>
      </w:r>
      <w:r w:rsidR="00B90B1A">
        <w:rPr>
          <w:rFonts w:ascii="Times New Roman" w:eastAsia="SimSun" w:hAnsi="Times New Roman" w:cs="Times New Roman"/>
          <w:sz w:val="28"/>
          <w:szCs w:val="20"/>
          <w:lang w:val="uk-UA" w:eastAsia="zh-CN"/>
        </w:rPr>
        <w:t xml:space="preserve">було </w:t>
      </w:r>
      <w:r w:rsidRPr="004E7370">
        <w:rPr>
          <w:rFonts w:ascii="Times New Roman" w:eastAsia="SimSun" w:hAnsi="Times New Roman" w:cs="Times New Roman"/>
          <w:sz w:val="28"/>
          <w:szCs w:val="20"/>
          <w:lang w:val="uk-UA" w:eastAsia="zh-CN"/>
        </w:rPr>
        <w:t>зареєстровано 16 осіб із статусом «внутрішньо переміщених осіб».</w:t>
      </w:r>
    </w:p>
    <w:p w14:paraId="7C3907DA" w14:textId="3C03FE39" w:rsidR="004E7370" w:rsidRPr="004E7370" w:rsidRDefault="004E7370" w:rsidP="004E737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4E7370">
        <w:rPr>
          <w:rFonts w:ascii="Times New Roman" w:eastAsia="SimSun" w:hAnsi="Times New Roman" w:cs="Times New Roman"/>
          <w:b/>
          <w:color w:val="444444"/>
          <w:sz w:val="23"/>
          <w:szCs w:val="23"/>
          <w:shd w:val="clear" w:color="auto" w:fill="FFFFFF"/>
          <w:lang w:val="uk-UA" w:eastAsia="zh-CN"/>
        </w:rPr>
        <w:tab/>
      </w:r>
      <w:r w:rsidRPr="004E737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У </w:t>
      </w:r>
      <w:r w:rsidR="00E34E2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реалізації </w:t>
      </w:r>
      <w:r w:rsidRPr="004E737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  <w:t>Програм</w:t>
      </w:r>
      <w:r w:rsidR="00E34E28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  <w:t>и</w:t>
      </w:r>
      <w:r w:rsidRPr="004E737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беруть участь Коломийська міська рада та Міністерство з питань реінтеграції тимчасово окупованих територій України. </w:t>
      </w:r>
      <w:r w:rsidR="00D7698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  <w:t>Виконання</w:t>
      </w:r>
      <w:r w:rsidRPr="004E7370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Програми здійснюється шляхом придбання житла внутрішньо переміщеним особам для надання в тимчасове користування за рахунок ресурсів державного бюджету та ресурсів місцевого бюджету виключно на умовах співфінансування  в розмірі 70% та 30%.</w:t>
      </w:r>
    </w:p>
    <w:p w14:paraId="4487D110" w14:textId="6CEBA7A7" w:rsidR="006C77F7" w:rsidRDefault="006C77F7" w:rsidP="00F82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 рамках виконання Програми:</w:t>
      </w:r>
    </w:p>
    <w:p w14:paraId="432B1C56" w14:textId="0ED60B9A" w:rsidR="004E7370" w:rsidRDefault="00400B73" w:rsidP="00F824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07.10.2020 року прийнято рішення виконавчого комітету «Про схвалення програми «Забезпечення тимчасовим житлом внутрішньо переміщених осіб».</w:t>
      </w:r>
    </w:p>
    <w:p w14:paraId="10C21D11" w14:textId="798F2FBF" w:rsidR="00400B73" w:rsidRDefault="00400B73" w:rsidP="000A1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08.10.2020 року рішенням міської ради затверджено програму «Забезпечення тимчасовим житлом внутрішньо переміщених осіб».</w:t>
      </w:r>
    </w:p>
    <w:p w14:paraId="0527AFD2" w14:textId="6E70D2F9" w:rsidR="00B4677A" w:rsidRPr="00400B73" w:rsidRDefault="00732651" w:rsidP="000A1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Враховуючи прийняті рішення </w:t>
      </w:r>
      <w:r w:rsidR="00910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 2021 році на виконання заходів Програми виділено кошти з державного бюджету в сумі 580 </w:t>
      </w:r>
      <w:proofErr w:type="spellStart"/>
      <w:r w:rsidR="00910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тис.грн</w:t>
      </w:r>
      <w:proofErr w:type="spellEnd"/>
      <w:r w:rsidR="00910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та міського бюджету в сумі 250 </w:t>
      </w:r>
      <w:proofErr w:type="spellStart"/>
      <w:r w:rsidR="00910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тис.грн</w:t>
      </w:r>
      <w:proofErr w:type="spellEnd"/>
      <w:r w:rsidR="00910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3889CCFC" w14:textId="147FE76F" w:rsidR="004E7370" w:rsidRDefault="00400B73" w:rsidP="000A1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22.06.2021 року рішенням виконавчого комітету міської ради прийнято рішення «Про формування фонду житла для тимчасового проживання внутрішньо переміщених осіб».</w:t>
      </w:r>
    </w:p>
    <w:p w14:paraId="303174EA" w14:textId="5E8A0C76" w:rsidR="00400B73" w:rsidRDefault="00400B73" w:rsidP="000A1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30.08.2021 року рішенням сесії міської ради затверджено «Порядок придбання в комунальну власність Коломийської територіальної громади </w:t>
      </w:r>
      <w:r w:rsidR="000A1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об’</w:t>
      </w:r>
      <w:r w:rsidR="000A14B8" w:rsidRPr="00400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</w:t>
      </w:r>
      <w:r w:rsidR="000A14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ктів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нерухомого майна (житла) для тимчасового проживання внутрішньо переміщених осіб».</w:t>
      </w:r>
    </w:p>
    <w:p w14:paraId="6798B239" w14:textId="1EBBE13C" w:rsidR="00BE06CC" w:rsidRDefault="00400B73" w:rsidP="001F2A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30.08.2021 року  прийнято рішення сесії міської ради «Про утворення конкурсної комісії для проведення заходів пов</w:t>
      </w:r>
      <w:r w:rsidRPr="00400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язаних з придбання у комунальну власність Коломийської територіальної</w:t>
      </w:r>
      <w:r w:rsidR="00BE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громади </w:t>
      </w:r>
      <w:r w:rsidR="00603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об’</w:t>
      </w:r>
      <w:r w:rsidR="006034E1" w:rsidRPr="00400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</w:t>
      </w:r>
      <w:r w:rsidR="006034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ктів</w:t>
      </w:r>
      <w:r w:rsidR="00BE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нерухомого майна</w:t>
      </w:r>
      <w:r w:rsidR="00BE06CC" w:rsidRPr="00BE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AC3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</w:t>
      </w:r>
      <w:r w:rsidR="00BE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житла) для тимчасового проживання внутрішньо переміщених осіб».</w:t>
      </w:r>
    </w:p>
    <w:p w14:paraId="28BC7BFC" w14:textId="47FE7E72" w:rsidR="004365F8" w:rsidRDefault="004365F8" w:rsidP="001F2A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Проведено три засідання комісії на яких розглянуто пропозиції та здійснено їх розкриття. За результатами розкриття визна</w:t>
      </w:r>
      <w:r w:rsidR="006C4E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 переможців конкурсу, а саме дві квартири, які рекомендується придбати у комунальну власність Коломийської територіальної громади.</w:t>
      </w:r>
    </w:p>
    <w:p w14:paraId="779C43BE" w14:textId="4D5EA74A" w:rsidR="00AC375F" w:rsidRDefault="00AC375F" w:rsidP="000E3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AC37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.11.2021 року прийнято рішення сесії міської ради «Про придбання у комунальну власність Коломийської територіальної громади </w:t>
      </w:r>
      <w:r w:rsidR="000E34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об’</w:t>
      </w:r>
      <w:r w:rsidR="000E348C" w:rsidRPr="00400B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</w:t>
      </w:r>
      <w:r w:rsidR="000E34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ктів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нерухомого майна</w:t>
      </w:r>
      <w:r w:rsidRPr="00BE06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(житла) для тимчасового проживання внутрішньо переміщених осіб». </w:t>
      </w:r>
      <w:r w:rsidR="00624D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даний час</w:t>
      </w:r>
      <w:r w:rsidR="0095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оформлено договори купівлі-продажу та встановлено на баланс </w:t>
      </w:r>
      <w:r w:rsidR="00402A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міської ради </w:t>
      </w:r>
      <w:r w:rsidR="0095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дані квартири.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кінця </w:t>
      </w:r>
      <w:r w:rsidR="00531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грудня </w:t>
      </w:r>
      <w:r w:rsidR="009F1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2021 року </w:t>
      </w:r>
      <w:r w:rsidR="00531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планується включити </w:t>
      </w:r>
      <w:r w:rsidR="00733B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квартири</w:t>
      </w:r>
      <w:r w:rsidR="00531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фонду житла для тимчасового проживання внутрішньо переміщених осіб</w:t>
      </w:r>
      <w:r w:rsidR="00A71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відбудеться розподіл квартир за пріоритетністю</w:t>
      </w:r>
      <w:r w:rsidR="00531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43449D5F" w14:textId="1DDD8F41" w:rsidR="00A717CD" w:rsidRDefault="00A717CD" w:rsidP="000E3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Враховуючи вищевикладене, </w:t>
      </w:r>
      <w:r w:rsidR="0006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всі пу</w:t>
      </w:r>
      <w:r w:rsidR="003F3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r w:rsidR="0006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кти та заходи Програми станом на грудень 2021 року виконані. Кошти осв</w:t>
      </w:r>
      <w:r w:rsidR="003E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="00064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єні в повному об</w:t>
      </w:r>
      <w:r w:rsidR="003E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сязі</w:t>
      </w:r>
      <w:r w:rsidR="00AC7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Пропоную дане рішення зняти з контролю.</w:t>
      </w:r>
    </w:p>
    <w:p w14:paraId="36495957" w14:textId="5BA09F81" w:rsidR="00400B73" w:rsidRPr="00AC375F" w:rsidRDefault="006C65C1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</w:p>
    <w:p w14:paraId="52B6C6DA" w14:textId="48F7853E" w:rsidR="004E7370" w:rsidRPr="00400B73" w:rsidRDefault="004E7370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5ABF7284" w14:textId="7D99075E" w:rsidR="004E7370" w:rsidRPr="00400B73" w:rsidRDefault="004E7370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2BCA40C" w14:textId="49EE46C9" w:rsidR="004E7370" w:rsidRPr="00400B73" w:rsidRDefault="004E7370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551E728C" w14:textId="0C1D436C" w:rsidR="004E7370" w:rsidRPr="00400B73" w:rsidRDefault="004E7370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61D65AE" w14:textId="77777777" w:rsidR="004E7370" w:rsidRPr="00400B73" w:rsidRDefault="004E7370" w:rsidP="00BA5B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2052E143" w14:textId="77777777" w:rsidR="00BA5B35" w:rsidRPr="00400B73" w:rsidRDefault="00BA5B35" w:rsidP="00C96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4059663D" w14:textId="68D1E209" w:rsidR="00630B65" w:rsidRDefault="00C963D4" w:rsidP="00C963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Начальник відділу з питань</w:t>
      </w:r>
    </w:p>
    <w:p w14:paraId="56D966BC" w14:textId="63E4AA0F" w:rsidR="00C963D4" w:rsidRDefault="00C963D4" w:rsidP="00C963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майна комунальної власності</w:t>
      </w:r>
    </w:p>
    <w:p w14:paraId="05F0905D" w14:textId="79B89885" w:rsidR="005F0CE5" w:rsidRDefault="00C963D4" w:rsidP="00C963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BE5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Галина ДЖОГОЛИК</w:t>
      </w:r>
    </w:p>
    <w:sectPr w:rsidR="005F0CE5" w:rsidSect="002563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rainianSchoolBook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FA"/>
    <w:rsid w:val="000141AE"/>
    <w:rsid w:val="00025C0E"/>
    <w:rsid w:val="00064C46"/>
    <w:rsid w:val="000A14B8"/>
    <w:rsid w:val="000B5320"/>
    <w:rsid w:val="000E348C"/>
    <w:rsid w:val="0011179B"/>
    <w:rsid w:val="0011185B"/>
    <w:rsid w:val="001828F8"/>
    <w:rsid w:val="001F2A5E"/>
    <w:rsid w:val="00236780"/>
    <w:rsid w:val="0025631C"/>
    <w:rsid w:val="00267FEE"/>
    <w:rsid w:val="00325EF1"/>
    <w:rsid w:val="003335BE"/>
    <w:rsid w:val="003C4A2A"/>
    <w:rsid w:val="003E6897"/>
    <w:rsid w:val="003F371A"/>
    <w:rsid w:val="00400B73"/>
    <w:rsid w:val="00402AF9"/>
    <w:rsid w:val="004365F8"/>
    <w:rsid w:val="00452624"/>
    <w:rsid w:val="004635D5"/>
    <w:rsid w:val="004727A9"/>
    <w:rsid w:val="00484519"/>
    <w:rsid w:val="004E1F5B"/>
    <w:rsid w:val="004E7370"/>
    <w:rsid w:val="00531764"/>
    <w:rsid w:val="00550CE3"/>
    <w:rsid w:val="0059100C"/>
    <w:rsid w:val="005F0CE5"/>
    <w:rsid w:val="006034E1"/>
    <w:rsid w:val="00624D3C"/>
    <w:rsid w:val="00630B65"/>
    <w:rsid w:val="00673CC1"/>
    <w:rsid w:val="00677425"/>
    <w:rsid w:val="006875A6"/>
    <w:rsid w:val="006A6759"/>
    <w:rsid w:val="006C4E01"/>
    <w:rsid w:val="006C65C1"/>
    <w:rsid w:val="006C77F7"/>
    <w:rsid w:val="00732651"/>
    <w:rsid w:val="00733B5E"/>
    <w:rsid w:val="0073538D"/>
    <w:rsid w:val="00745053"/>
    <w:rsid w:val="007B0E29"/>
    <w:rsid w:val="007D5260"/>
    <w:rsid w:val="008C5372"/>
    <w:rsid w:val="008E37A3"/>
    <w:rsid w:val="00910BDE"/>
    <w:rsid w:val="00915785"/>
    <w:rsid w:val="00943A11"/>
    <w:rsid w:val="00952169"/>
    <w:rsid w:val="00961A45"/>
    <w:rsid w:val="00977AEE"/>
    <w:rsid w:val="00986B22"/>
    <w:rsid w:val="009946D2"/>
    <w:rsid w:val="009A1E9C"/>
    <w:rsid w:val="009F1409"/>
    <w:rsid w:val="009F1962"/>
    <w:rsid w:val="00A05CEE"/>
    <w:rsid w:val="00A558DB"/>
    <w:rsid w:val="00A717CD"/>
    <w:rsid w:val="00AA0537"/>
    <w:rsid w:val="00AB5989"/>
    <w:rsid w:val="00AC375F"/>
    <w:rsid w:val="00AC793B"/>
    <w:rsid w:val="00AD4080"/>
    <w:rsid w:val="00AF7E66"/>
    <w:rsid w:val="00B355FA"/>
    <w:rsid w:val="00B4677A"/>
    <w:rsid w:val="00B63165"/>
    <w:rsid w:val="00B63A88"/>
    <w:rsid w:val="00B90B1A"/>
    <w:rsid w:val="00BA5B35"/>
    <w:rsid w:val="00BE06CC"/>
    <w:rsid w:val="00BE5C82"/>
    <w:rsid w:val="00C631B6"/>
    <w:rsid w:val="00C963D4"/>
    <w:rsid w:val="00C9683A"/>
    <w:rsid w:val="00CF5924"/>
    <w:rsid w:val="00D119CB"/>
    <w:rsid w:val="00D15979"/>
    <w:rsid w:val="00D15E05"/>
    <w:rsid w:val="00D42262"/>
    <w:rsid w:val="00D76985"/>
    <w:rsid w:val="00D80B67"/>
    <w:rsid w:val="00DD5761"/>
    <w:rsid w:val="00E34E28"/>
    <w:rsid w:val="00E5147E"/>
    <w:rsid w:val="00E72988"/>
    <w:rsid w:val="00EC6781"/>
    <w:rsid w:val="00F26652"/>
    <w:rsid w:val="00F40265"/>
    <w:rsid w:val="00F76F74"/>
    <w:rsid w:val="00F8240B"/>
    <w:rsid w:val="00F8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6DCC"/>
  <w15:chartTrackingRefBased/>
  <w15:docId w15:val="{1BE7698E-2C95-41C7-833A-AA7FEE6C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7370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sz w:val="28"/>
      <w:szCs w:val="20"/>
      <w:lang w:eastAsia="zh-CN"/>
    </w:rPr>
  </w:style>
  <w:style w:type="character" w:customStyle="1" w:styleId="a4">
    <w:name w:val="Основний текст Знак"/>
    <w:basedOn w:val="a0"/>
    <w:link w:val="a3"/>
    <w:rsid w:val="004E7370"/>
    <w:rPr>
      <w:rFonts w:ascii="Times New Roman" w:eastAsia="SimSu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3293</Words>
  <Characters>1878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Свінціцька Ірина Миколаївна</cp:lastModifiedBy>
  <cp:revision>196</cp:revision>
  <dcterms:created xsi:type="dcterms:W3CDTF">2021-11-24T08:05:00Z</dcterms:created>
  <dcterms:modified xsi:type="dcterms:W3CDTF">2021-11-25T13:15:00Z</dcterms:modified>
</cp:coreProperties>
</file>